
<file path=[Content_Types].xml><?xml version="1.0" encoding="utf-8"?>
<Types xmlns="http://schemas.openxmlformats.org/package/2006/content-types">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7879B4" w:rsidRPr="002B2A45" w:rsidRDefault="007879B4" w:rsidP="00860392">
      <w:pPr>
        <w:spacing w:line="240" w:lineRule="auto"/>
        <w:jc w:val="right"/>
        <w:rPr>
          <w:rFonts w:ascii="Times New Roman" w:hAnsi="Times New Roman" w:cs="Times New Roman"/>
          <w:sz w:val="24"/>
          <w:szCs w:val="24"/>
        </w:rPr>
      </w:pPr>
      <w:proofErr w:type="spellStart"/>
      <w:r w:rsidRPr="002B2A45">
        <w:rPr>
          <w:rFonts w:ascii="Times New Roman" w:hAnsi="Times New Roman" w:cs="Times New Roman"/>
          <w:sz w:val="24"/>
          <w:szCs w:val="24"/>
        </w:rPr>
        <w:t>Sandeep</w:t>
      </w:r>
      <w:proofErr w:type="spellEnd"/>
      <w:r w:rsidRPr="002B2A45">
        <w:rPr>
          <w:rFonts w:ascii="Times New Roman" w:hAnsi="Times New Roman" w:cs="Times New Roman"/>
          <w:sz w:val="24"/>
          <w:szCs w:val="24"/>
        </w:rPr>
        <w:t xml:space="preserve"> Singh</w:t>
      </w:r>
    </w:p>
    <w:p w:rsidR="007879B4" w:rsidRDefault="007879B4" w:rsidP="00562C49">
      <w:pPr>
        <w:spacing w:line="480" w:lineRule="auto"/>
        <w:jc w:val="right"/>
        <w:rPr>
          <w:rFonts w:ascii="Times New Roman" w:hAnsi="Times New Roman" w:cs="Times New Roman"/>
          <w:sz w:val="24"/>
          <w:szCs w:val="24"/>
        </w:rPr>
      </w:pPr>
      <w:r>
        <w:rPr>
          <w:rFonts w:ascii="Times New Roman" w:hAnsi="Times New Roman" w:cs="Times New Roman"/>
          <w:sz w:val="24"/>
          <w:szCs w:val="24"/>
        </w:rPr>
        <w:t>03/02/2019</w:t>
      </w:r>
    </w:p>
    <w:p w:rsidR="00860392" w:rsidRPr="002B2A45" w:rsidRDefault="00860392" w:rsidP="00860392">
      <w:pPr>
        <w:spacing w:line="480" w:lineRule="auto"/>
        <w:jc w:val="center"/>
        <w:rPr>
          <w:rFonts w:ascii="Times New Roman" w:hAnsi="Times New Roman" w:cs="Times New Roman"/>
          <w:sz w:val="24"/>
          <w:szCs w:val="24"/>
        </w:rPr>
      </w:pPr>
      <w:r>
        <w:rPr>
          <w:rFonts w:ascii="Times New Roman" w:hAnsi="Times New Roman" w:cs="Times New Roman"/>
          <w:sz w:val="24"/>
          <w:szCs w:val="24"/>
        </w:rPr>
        <w:t xml:space="preserve">Learning Assignment-1(Data </w:t>
      </w:r>
      <w:proofErr w:type="spellStart"/>
      <w:r>
        <w:rPr>
          <w:rFonts w:ascii="Times New Roman" w:hAnsi="Times New Roman" w:cs="Times New Roman"/>
          <w:sz w:val="24"/>
          <w:szCs w:val="24"/>
        </w:rPr>
        <w:t>Viz</w:t>
      </w:r>
      <w:proofErr w:type="spellEnd"/>
      <w:r>
        <w:rPr>
          <w:rFonts w:ascii="Times New Roman" w:hAnsi="Times New Roman" w:cs="Times New Roman"/>
          <w:sz w:val="24"/>
          <w:szCs w:val="24"/>
        </w:rPr>
        <w:t>)</w:t>
      </w:r>
    </w:p>
    <w:p w:rsidR="007879B4" w:rsidRPr="007879B4" w:rsidRDefault="007879B4" w:rsidP="00562C49">
      <w:pPr>
        <w:jc w:val="both"/>
        <w:rPr>
          <w:rFonts w:ascii="Times New Roman" w:hAnsi="Times New Roman" w:cs="Times New Roman"/>
          <w:b/>
          <w:sz w:val="28"/>
          <w:szCs w:val="24"/>
        </w:rPr>
      </w:pPr>
      <w:r w:rsidRPr="007879B4">
        <w:rPr>
          <w:rFonts w:ascii="Times New Roman" w:hAnsi="Times New Roman" w:cs="Times New Roman"/>
          <w:b/>
          <w:sz w:val="28"/>
          <w:szCs w:val="24"/>
        </w:rPr>
        <w:t>Speak to the Eyes: The History and Practice of Information Visualization</w:t>
      </w:r>
    </w:p>
    <w:p w:rsidR="007879B4" w:rsidRDefault="007879B4" w:rsidP="00562C49">
      <w:pPr>
        <w:spacing w:line="480" w:lineRule="auto"/>
        <w:ind w:firstLine="720"/>
        <w:jc w:val="both"/>
        <w:rPr>
          <w:rFonts w:ascii="Times New Roman" w:hAnsi="Times New Roman" w:cs="Times New Roman"/>
          <w:sz w:val="24"/>
          <w:szCs w:val="24"/>
        </w:rPr>
      </w:pPr>
      <w:r>
        <w:rPr>
          <w:i/>
          <w:iCs/>
          <w:sz w:val="20"/>
          <w:szCs w:val="20"/>
        </w:rPr>
        <w:t>“</w:t>
      </w:r>
      <w:r>
        <w:rPr>
          <w:sz w:val="20"/>
          <w:szCs w:val="20"/>
        </w:rPr>
        <w:t xml:space="preserve">.... </w:t>
      </w:r>
      <w:r>
        <w:rPr>
          <w:i/>
          <w:iCs/>
          <w:sz w:val="20"/>
          <w:szCs w:val="20"/>
        </w:rPr>
        <w:t>the best way to capture the imagination is to speak to the eyes.”—William</w:t>
      </w:r>
      <w:r w:rsidR="00DB1407">
        <w:rPr>
          <w:i/>
          <w:iCs/>
          <w:sz w:val="20"/>
          <w:szCs w:val="20"/>
        </w:rPr>
        <w:t xml:space="preserve"> </w:t>
      </w:r>
      <w:proofErr w:type="spellStart"/>
      <w:r>
        <w:rPr>
          <w:i/>
          <w:iCs/>
          <w:sz w:val="20"/>
          <w:szCs w:val="20"/>
        </w:rPr>
        <w:t>Playfair</w:t>
      </w:r>
      <w:proofErr w:type="spellEnd"/>
    </w:p>
    <w:p w:rsidR="00562C49" w:rsidRPr="00562C49" w:rsidRDefault="00562C49" w:rsidP="00562C49">
      <w:pPr>
        <w:pStyle w:val="NormalWeb"/>
        <w:shd w:val="clear" w:color="auto" w:fill="FFFFFF"/>
        <w:spacing w:before="0" w:beforeAutospacing="0" w:after="0" w:afterAutospacing="0" w:line="480" w:lineRule="auto"/>
        <w:jc w:val="both"/>
        <w:rPr>
          <w:rFonts w:eastAsiaTheme="minorHAnsi"/>
        </w:rPr>
      </w:pPr>
      <w:r w:rsidRPr="00562C49">
        <w:rPr>
          <w:rFonts w:eastAsiaTheme="minorHAnsi"/>
        </w:rPr>
        <w:t xml:space="preserve">In our contemporary world, application of data visualization can be found in almost every facet of life. Data visualization is considered to be a new born art of representation. Yet, it's rarely known as a reborn art of turning complex data into visual representations. In 1976, William </w:t>
      </w:r>
      <w:proofErr w:type="spellStart"/>
      <w:r w:rsidRPr="00562C49">
        <w:rPr>
          <w:rFonts w:eastAsiaTheme="minorHAnsi"/>
        </w:rPr>
        <w:t>Playfair</w:t>
      </w:r>
      <w:proofErr w:type="spellEnd"/>
      <w:r w:rsidRPr="00562C49">
        <w:rPr>
          <w:rFonts w:eastAsiaTheme="minorHAnsi"/>
        </w:rPr>
        <w:t>, a Scottish engineer, first published today's standard visualization techniques. These techniques included bar plots, line graphs and pie charts. The following figure shows his way of representing the area of the county in circle. The population of the county is on the left line, and taxes collected on the right line. The line connecting the population and taxes is used to show which is higher. We can draw many inferences by looking at the graph.</w:t>
      </w:r>
    </w:p>
    <w:p w:rsidR="00562C49" w:rsidRPr="00562C49" w:rsidRDefault="00562C49" w:rsidP="00562C49">
      <w:pPr>
        <w:pStyle w:val="NormalWeb"/>
        <w:shd w:val="clear" w:color="auto" w:fill="FFFFFF"/>
        <w:spacing w:before="0" w:beforeAutospacing="0" w:after="0" w:afterAutospacing="0" w:line="480" w:lineRule="auto"/>
        <w:jc w:val="both"/>
        <w:rPr>
          <w:rFonts w:eastAsiaTheme="minorHAnsi"/>
        </w:rPr>
      </w:pPr>
      <w:r w:rsidRPr="00562C49">
        <w:rPr>
          <w:rFonts w:eastAsiaTheme="minorHAnsi"/>
        </w:rPr>
        <w:t>1. It shows Britain and Ireland are the highest tax payers.</w:t>
      </w:r>
    </w:p>
    <w:p w:rsidR="00562C49" w:rsidRPr="00562C49" w:rsidRDefault="00562C49" w:rsidP="00562C49">
      <w:pPr>
        <w:pStyle w:val="NormalWeb"/>
        <w:shd w:val="clear" w:color="auto" w:fill="FFFFFF"/>
        <w:spacing w:before="0" w:beforeAutospacing="0" w:after="0" w:afterAutospacing="0" w:line="480" w:lineRule="auto"/>
        <w:jc w:val="both"/>
        <w:rPr>
          <w:rFonts w:eastAsiaTheme="minorHAnsi"/>
        </w:rPr>
      </w:pPr>
      <w:r w:rsidRPr="00562C49">
        <w:rPr>
          <w:rFonts w:eastAsiaTheme="minorHAnsi"/>
        </w:rPr>
        <w:t>2. It clearly shows the relationship between different dimensions of multivariate data.</w:t>
      </w:r>
    </w:p>
    <w:p w:rsidR="00562C49" w:rsidRPr="00562C49" w:rsidRDefault="00562C49" w:rsidP="00562C49">
      <w:pPr>
        <w:pStyle w:val="NormalWeb"/>
        <w:shd w:val="clear" w:color="auto" w:fill="FFFFFF"/>
        <w:spacing w:before="0" w:beforeAutospacing="0" w:after="0" w:afterAutospacing="0" w:line="480" w:lineRule="auto"/>
        <w:jc w:val="both"/>
        <w:rPr>
          <w:rFonts w:eastAsiaTheme="minorHAnsi"/>
        </w:rPr>
      </w:pPr>
      <w:r w:rsidRPr="00562C49">
        <w:rPr>
          <w:rFonts w:eastAsiaTheme="minorHAnsi"/>
        </w:rPr>
        <w:t>3. The size of the circle gives the visual of the county's popu</w:t>
      </w:r>
      <w:r w:rsidR="00860392">
        <w:rPr>
          <w:rFonts w:eastAsiaTheme="minorHAnsi"/>
        </w:rPr>
        <w:t>lation that relates to quantity.</w:t>
      </w:r>
    </w:p>
    <w:p w:rsidR="00562C49" w:rsidRPr="00562C49" w:rsidRDefault="00562C49" w:rsidP="00562C49">
      <w:pPr>
        <w:pStyle w:val="NormalWeb"/>
        <w:shd w:val="clear" w:color="auto" w:fill="FFFFFF"/>
        <w:spacing w:before="0" w:beforeAutospacing="0" w:after="0" w:afterAutospacing="0" w:line="480" w:lineRule="auto"/>
        <w:jc w:val="both"/>
        <w:rPr>
          <w:rFonts w:eastAsiaTheme="minorHAnsi"/>
        </w:rPr>
      </w:pPr>
    </w:p>
    <w:p w:rsidR="00562C49" w:rsidRPr="00562C49" w:rsidRDefault="00CA3FB4" w:rsidP="00562C49">
      <w:pPr>
        <w:pStyle w:val="NormalWeb"/>
        <w:shd w:val="clear" w:color="auto" w:fill="FFFFFF"/>
        <w:spacing w:before="0" w:beforeAutospacing="0" w:after="0" w:afterAutospacing="0" w:line="480" w:lineRule="auto"/>
        <w:jc w:val="both"/>
        <w:rPr>
          <w:rFonts w:eastAsiaTheme="minorHAnsi"/>
        </w:rPr>
      </w:pPr>
      <w:r w:rsidRPr="00CA3FB4">
        <w:rPr>
          <w:rFonts w:eastAsiaTheme="minorHAnsi"/>
          <w:b/>
        </w:rPr>
        <w:t>Thoughts</w:t>
      </w:r>
      <w:r>
        <w:rPr>
          <w:rFonts w:eastAsiaTheme="minorHAnsi"/>
        </w:rPr>
        <w:t xml:space="preserve">: </w:t>
      </w:r>
      <w:proofErr w:type="spellStart"/>
      <w:r w:rsidR="00562C49" w:rsidRPr="00562C49">
        <w:rPr>
          <w:rFonts w:eastAsiaTheme="minorHAnsi"/>
        </w:rPr>
        <w:t>Playfair</w:t>
      </w:r>
      <w:proofErr w:type="spellEnd"/>
      <w:r w:rsidR="00562C49" w:rsidRPr="00562C49">
        <w:rPr>
          <w:rFonts w:eastAsiaTheme="minorHAnsi"/>
        </w:rPr>
        <w:t xml:space="preserve"> developed these graphical forms in early centuries that communicate in an effective way. This shows the importance of data visualization.</w:t>
      </w:r>
      <w:r>
        <w:rPr>
          <w:rFonts w:eastAsiaTheme="minorHAnsi"/>
        </w:rPr>
        <w:t xml:space="preserve"> It can help anyone to quickly visualize the whole data at one glance. </w:t>
      </w:r>
      <w:proofErr w:type="spellStart"/>
      <w:r>
        <w:rPr>
          <w:rFonts w:eastAsiaTheme="minorHAnsi"/>
        </w:rPr>
        <w:t>Playfair's</w:t>
      </w:r>
      <w:proofErr w:type="spellEnd"/>
      <w:r>
        <w:rPr>
          <w:rFonts w:eastAsiaTheme="minorHAnsi"/>
        </w:rPr>
        <w:t xml:space="preserve"> work </w:t>
      </w:r>
      <w:r w:rsidR="00FF0613">
        <w:rPr>
          <w:rFonts w:eastAsiaTheme="minorHAnsi"/>
        </w:rPr>
        <w:t>might</w:t>
      </w:r>
      <w:r>
        <w:rPr>
          <w:rFonts w:eastAsiaTheme="minorHAnsi"/>
        </w:rPr>
        <w:t xml:space="preserve"> have helped authorities to take better decision in terms of levying more tax on counties having larger population.</w:t>
      </w:r>
    </w:p>
    <w:p w:rsidR="007879B4" w:rsidRDefault="00D25E23" w:rsidP="00562C49">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lastRenderedPageBreak/>
        <w:t>.</w:t>
      </w:r>
      <w:r>
        <w:rPr>
          <w:rFonts w:ascii="Times New Roman" w:hAnsi="Times New Roman" w:cs="Times New Roman"/>
          <w:noProof/>
          <w:sz w:val="24"/>
          <w:szCs w:val="24"/>
        </w:rPr>
        <w:drawing>
          <wp:inline distT="0" distB="0" distL="0" distR="0">
            <wp:extent cx="5943600" cy="3255301"/>
            <wp:effectExtent l="19050" t="0" r="0"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srcRect/>
                    <a:stretch>
                      <a:fillRect/>
                    </a:stretch>
                  </pic:blipFill>
                  <pic:spPr bwMode="auto">
                    <a:xfrm>
                      <a:off x="0" y="0"/>
                      <a:ext cx="5943600" cy="3255301"/>
                    </a:xfrm>
                    <a:prstGeom prst="rect">
                      <a:avLst/>
                    </a:prstGeom>
                    <a:noFill/>
                    <a:ln w="9525">
                      <a:noFill/>
                      <a:miter lim="800000"/>
                      <a:headEnd/>
                      <a:tailEnd/>
                    </a:ln>
                  </pic:spPr>
                </pic:pic>
              </a:graphicData>
            </a:graphic>
          </wp:inline>
        </w:drawing>
      </w:r>
    </w:p>
    <w:p w:rsidR="000A3C83" w:rsidRPr="000F01FA" w:rsidRDefault="000F01FA" w:rsidP="000F01FA">
      <w:pPr>
        <w:spacing w:line="480" w:lineRule="auto"/>
        <w:ind w:firstLine="720"/>
        <w:jc w:val="center"/>
        <w:rPr>
          <w:rFonts w:ascii="Times New Roman" w:hAnsi="Times New Roman" w:cs="Times New Roman"/>
          <w:i/>
          <w:sz w:val="24"/>
          <w:szCs w:val="24"/>
        </w:rPr>
      </w:pPr>
      <w:r>
        <w:rPr>
          <w:rFonts w:ascii="Times New Roman" w:hAnsi="Times New Roman" w:cs="Times New Roman"/>
          <w:i/>
          <w:sz w:val="24"/>
          <w:szCs w:val="24"/>
        </w:rPr>
        <w:t xml:space="preserve">Fig. </w:t>
      </w:r>
      <w:r w:rsidR="000551F9">
        <w:rPr>
          <w:rFonts w:ascii="Times New Roman" w:hAnsi="Times New Roman" w:cs="Times New Roman"/>
          <w:i/>
          <w:sz w:val="24"/>
          <w:szCs w:val="24"/>
        </w:rPr>
        <w:t xml:space="preserve">Visual graph by William </w:t>
      </w:r>
      <w:proofErr w:type="spellStart"/>
      <w:r w:rsidR="000551F9">
        <w:rPr>
          <w:rFonts w:ascii="Times New Roman" w:hAnsi="Times New Roman" w:cs="Times New Roman"/>
          <w:i/>
          <w:sz w:val="24"/>
          <w:szCs w:val="24"/>
        </w:rPr>
        <w:t>Pl</w:t>
      </w:r>
      <w:r w:rsidRPr="000F01FA">
        <w:rPr>
          <w:rFonts w:ascii="Times New Roman" w:hAnsi="Times New Roman" w:cs="Times New Roman"/>
          <w:i/>
          <w:sz w:val="24"/>
          <w:szCs w:val="24"/>
        </w:rPr>
        <w:t>ayfair</w:t>
      </w:r>
      <w:proofErr w:type="spellEnd"/>
      <w:r w:rsidR="000A3C83" w:rsidRPr="000F01FA">
        <w:rPr>
          <w:rFonts w:ascii="Times New Roman" w:hAnsi="Times New Roman" w:cs="Times New Roman"/>
          <w:i/>
          <w:sz w:val="24"/>
          <w:szCs w:val="24"/>
        </w:rPr>
        <w:br/>
      </w:r>
    </w:p>
    <w:p w:rsidR="00860392" w:rsidRDefault="00860392" w:rsidP="00860392">
      <w:pPr>
        <w:spacing w:line="480" w:lineRule="auto"/>
        <w:ind w:firstLine="720"/>
        <w:jc w:val="center"/>
        <w:rPr>
          <w:noProof/>
        </w:rPr>
      </w:pPr>
    </w:p>
    <w:p w:rsidR="00860392" w:rsidRDefault="00860392" w:rsidP="00860392">
      <w:pPr>
        <w:spacing w:line="480" w:lineRule="auto"/>
        <w:ind w:firstLine="720"/>
        <w:jc w:val="center"/>
        <w:rPr>
          <w:noProof/>
        </w:rPr>
      </w:pPr>
    </w:p>
    <w:p w:rsidR="00860392" w:rsidRDefault="00860392" w:rsidP="00860392">
      <w:pPr>
        <w:spacing w:line="480" w:lineRule="auto"/>
        <w:ind w:firstLine="720"/>
        <w:jc w:val="center"/>
        <w:rPr>
          <w:noProof/>
        </w:rPr>
      </w:pPr>
    </w:p>
    <w:p w:rsidR="00860392" w:rsidRDefault="00860392" w:rsidP="00860392">
      <w:pPr>
        <w:spacing w:line="480" w:lineRule="auto"/>
        <w:ind w:firstLine="720"/>
        <w:jc w:val="center"/>
        <w:rPr>
          <w:noProof/>
        </w:rPr>
      </w:pPr>
    </w:p>
    <w:p w:rsidR="00860392" w:rsidRDefault="00860392" w:rsidP="00860392">
      <w:pPr>
        <w:spacing w:line="480" w:lineRule="auto"/>
        <w:ind w:firstLine="720"/>
        <w:jc w:val="center"/>
        <w:rPr>
          <w:noProof/>
        </w:rPr>
      </w:pPr>
    </w:p>
    <w:p w:rsidR="00860392" w:rsidRDefault="00860392" w:rsidP="00860392">
      <w:pPr>
        <w:spacing w:line="480" w:lineRule="auto"/>
        <w:ind w:firstLine="720"/>
        <w:jc w:val="center"/>
        <w:rPr>
          <w:noProof/>
        </w:rPr>
      </w:pPr>
    </w:p>
    <w:p w:rsidR="00860392" w:rsidRDefault="00860392" w:rsidP="00860392">
      <w:pPr>
        <w:spacing w:line="480" w:lineRule="auto"/>
        <w:ind w:firstLine="720"/>
        <w:jc w:val="center"/>
        <w:rPr>
          <w:noProof/>
        </w:rPr>
      </w:pPr>
    </w:p>
    <w:p w:rsidR="00860392" w:rsidRDefault="00860392" w:rsidP="00860392">
      <w:pPr>
        <w:spacing w:line="480" w:lineRule="auto"/>
        <w:ind w:firstLine="720"/>
        <w:jc w:val="center"/>
        <w:rPr>
          <w:noProof/>
        </w:rPr>
      </w:pPr>
    </w:p>
    <w:p w:rsidR="00860392" w:rsidRPr="00860392" w:rsidRDefault="00860392" w:rsidP="00860392">
      <w:pPr>
        <w:spacing w:line="480" w:lineRule="auto"/>
        <w:ind w:firstLine="720"/>
        <w:jc w:val="center"/>
        <w:rPr>
          <w:rFonts w:ascii="Arial" w:hAnsi="Arial" w:cs="Arial"/>
          <w:b/>
          <w:color w:val="424242"/>
          <w:sz w:val="24"/>
          <w:szCs w:val="24"/>
          <w:u w:val="single"/>
          <w:shd w:val="clear" w:color="auto" w:fill="FFFFFF"/>
        </w:rPr>
      </w:pPr>
      <w:r>
        <w:rPr>
          <w:rFonts w:ascii="Arial" w:hAnsi="Arial" w:cs="Arial"/>
          <w:b/>
          <w:color w:val="424242"/>
          <w:sz w:val="24"/>
          <w:szCs w:val="24"/>
          <w:u w:val="single"/>
          <w:shd w:val="clear" w:color="auto" w:fill="FFFFFF"/>
        </w:rPr>
        <w:lastRenderedPageBreak/>
        <w:t>US Eth</w:t>
      </w:r>
      <w:r w:rsidRPr="00860392">
        <w:rPr>
          <w:rFonts w:ascii="Arial" w:hAnsi="Arial" w:cs="Arial"/>
          <w:b/>
          <w:color w:val="424242"/>
          <w:sz w:val="24"/>
          <w:szCs w:val="24"/>
          <w:u w:val="single"/>
          <w:shd w:val="clear" w:color="auto" w:fill="FFFFFF"/>
        </w:rPr>
        <w:t>nicity</w:t>
      </w:r>
      <w:r>
        <w:rPr>
          <w:rFonts w:ascii="Arial" w:hAnsi="Arial" w:cs="Arial"/>
          <w:b/>
          <w:color w:val="424242"/>
          <w:sz w:val="24"/>
          <w:szCs w:val="24"/>
          <w:u w:val="single"/>
          <w:shd w:val="clear" w:color="auto" w:fill="FFFFFF"/>
        </w:rPr>
        <w:t xml:space="preserve"> </w:t>
      </w:r>
      <w:r w:rsidRPr="00860392">
        <w:rPr>
          <w:rFonts w:ascii="Arial" w:hAnsi="Arial" w:cs="Arial"/>
          <w:b/>
          <w:color w:val="424242"/>
          <w:sz w:val="24"/>
          <w:szCs w:val="24"/>
          <w:u w:val="single"/>
          <w:shd w:val="clear" w:color="auto" w:fill="FFFFFF"/>
        </w:rPr>
        <w:t xml:space="preserve">in </w:t>
      </w:r>
      <w:r>
        <w:rPr>
          <w:rFonts w:ascii="Arial" w:hAnsi="Arial" w:cs="Arial"/>
          <w:b/>
          <w:color w:val="424242"/>
          <w:sz w:val="24"/>
          <w:szCs w:val="24"/>
          <w:u w:val="single"/>
          <w:shd w:val="clear" w:color="auto" w:fill="FFFFFF"/>
        </w:rPr>
        <w:t>Distribution</w:t>
      </w:r>
    </w:p>
    <w:p w:rsidR="000A3C83" w:rsidRDefault="000A3C83" w:rsidP="00860392">
      <w:pPr>
        <w:spacing w:line="480" w:lineRule="auto"/>
        <w:ind w:firstLine="720"/>
        <w:jc w:val="center"/>
        <w:rPr>
          <w:rFonts w:ascii="Times New Roman" w:hAnsi="Times New Roman" w:cs="Times New Roman"/>
          <w:sz w:val="24"/>
          <w:szCs w:val="24"/>
        </w:rPr>
      </w:pPr>
      <w:r>
        <w:rPr>
          <w:noProof/>
        </w:rPr>
        <w:drawing>
          <wp:inline distT="0" distB="0" distL="0" distR="0">
            <wp:extent cx="4085117" cy="4109628"/>
            <wp:effectExtent l="19050" t="0" r="0" b="0"/>
            <wp:docPr id="8" name="Picture 2" descr="http://livingqlikview.com/wp-content/uploads/2017/04/Worst-Data-Visualizations-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livingqlikview.com/wp-content/uploads/2017/04/Worst-Data-Visualizations-06.jpg"/>
                    <pic:cNvPicPr>
                      <a:picLocks noChangeAspect="1" noChangeArrowheads="1"/>
                    </pic:cNvPicPr>
                  </pic:nvPicPr>
                  <pic:blipFill>
                    <a:blip r:embed="rId6" cstate="print"/>
                    <a:srcRect/>
                    <a:stretch>
                      <a:fillRect/>
                    </a:stretch>
                  </pic:blipFill>
                  <pic:spPr bwMode="auto">
                    <a:xfrm>
                      <a:off x="0" y="0"/>
                      <a:ext cx="4082459" cy="4106954"/>
                    </a:xfrm>
                    <a:prstGeom prst="rect">
                      <a:avLst/>
                    </a:prstGeom>
                    <a:noFill/>
                    <a:ln w="9525">
                      <a:noFill/>
                      <a:miter lim="800000"/>
                      <a:headEnd/>
                      <a:tailEnd/>
                    </a:ln>
                  </pic:spPr>
                </pic:pic>
              </a:graphicData>
            </a:graphic>
          </wp:inline>
        </w:drawing>
      </w:r>
    </w:p>
    <w:p w:rsidR="00B55AA9" w:rsidRPr="00FC5195" w:rsidRDefault="000A3C83" w:rsidP="000F01FA">
      <w:pPr>
        <w:pStyle w:val="NormalWeb"/>
        <w:numPr>
          <w:ilvl w:val="0"/>
          <w:numId w:val="2"/>
        </w:numPr>
        <w:shd w:val="clear" w:color="auto" w:fill="FFFFFF"/>
        <w:spacing w:before="0" w:beforeAutospacing="0" w:after="405" w:afterAutospacing="0"/>
        <w:jc w:val="both"/>
        <w:rPr>
          <w:rFonts w:asciiTheme="minorHAnsi" w:eastAsiaTheme="minorHAnsi" w:hAnsiTheme="minorHAnsi" w:cstheme="minorBidi"/>
          <w:sz w:val="22"/>
          <w:szCs w:val="22"/>
        </w:rPr>
      </w:pPr>
      <w:r w:rsidRPr="00FC5195">
        <w:rPr>
          <w:rFonts w:asciiTheme="minorHAnsi" w:eastAsiaTheme="minorHAnsi" w:hAnsiTheme="minorHAnsi" w:cstheme="minorBidi"/>
          <w:sz w:val="22"/>
          <w:szCs w:val="22"/>
        </w:rPr>
        <w:t xml:space="preserve">At first </w:t>
      </w:r>
      <w:r w:rsidR="006C18E7" w:rsidRPr="00FC5195">
        <w:rPr>
          <w:rFonts w:asciiTheme="minorHAnsi" w:eastAsiaTheme="minorHAnsi" w:hAnsiTheme="minorHAnsi" w:cstheme="minorBidi"/>
          <w:sz w:val="22"/>
          <w:szCs w:val="22"/>
        </w:rPr>
        <w:t>glance</w:t>
      </w:r>
      <w:r w:rsidRPr="00FC5195">
        <w:rPr>
          <w:rFonts w:asciiTheme="minorHAnsi" w:eastAsiaTheme="minorHAnsi" w:hAnsiTheme="minorHAnsi" w:cstheme="minorBidi"/>
          <w:sz w:val="22"/>
          <w:szCs w:val="22"/>
        </w:rPr>
        <w:t>, this data appears to be related to the 50 United States. But the data actually has nothing to do with geographical anal</w:t>
      </w:r>
      <w:r w:rsidR="006C18E7" w:rsidRPr="00FC5195">
        <w:rPr>
          <w:rFonts w:asciiTheme="minorHAnsi" w:eastAsiaTheme="minorHAnsi" w:hAnsiTheme="minorHAnsi" w:cstheme="minorBidi"/>
          <w:sz w:val="22"/>
          <w:szCs w:val="22"/>
        </w:rPr>
        <w:t>ysis.</w:t>
      </w:r>
    </w:p>
    <w:p w:rsidR="00B55AA9" w:rsidRPr="00FC5195" w:rsidRDefault="000A3C83" w:rsidP="000F01FA">
      <w:pPr>
        <w:pStyle w:val="NormalWeb"/>
        <w:numPr>
          <w:ilvl w:val="0"/>
          <w:numId w:val="2"/>
        </w:numPr>
        <w:shd w:val="clear" w:color="auto" w:fill="FFFFFF"/>
        <w:spacing w:before="0" w:beforeAutospacing="0" w:after="405" w:afterAutospacing="0"/>
        <w:jc w:val="both"/>
        <w:rPr>
          <w:rFonts w:asciiTheme="minorHAnsi" w:eastAsiaTheme="minorHAnsi" w:hAnsiTheme="minorHAnsi" w:cstheme="minorBidi"/>
          <w:sz w:val="22"/>
          <w:szCs w:val="22"/>
        </w:rPr>
      </w:pPr>
      <w:r w:rsidRPr="00FC5195">
        <w:rPr>
          <w:rFonts w:asciiTheme="minorHAnsi" w:eastAsiaTheme="minorHAnsi" w:hAnsiTheme="minorHAnsi" w:cstheme="minorBidi"/>
          <w:sz w:val="22"/>
          <w:szCs w:val="22"/>
        </w:rPr>
        <w:t xml:space="preserve">The second problem with this chart is that none of the percentage seem to add up to 100%. For the left and right extremes we can maybe assume that the numbers for the upper regions are simply too small to be displayed. But </w:t>
      </w:r>
      <w:r w:rsidR="006C18E7" w:rsidRPr="00FC5195">
        <w:rPr>
          <w:rFonts w:asciiTheme="minorHAnsi" w:eastAsiaTheme="minorHAnsi" w:hAnsiTheme="minorHAnsi" w:cstheme="minorBidi"/>
          <w:sz w:val="22"/>
          <w:szCs w:val="22"/>
        </w:rPr>
        <w:t>in the middle section t</w:t>
      </w:r>
      <w:r w:rsidRPr="00FC5195">
        <w:rPr>
          <w:rFonts w:asciiTheme="minorHAnsi" w:eastAsiaTheme="minorHAnsi" w:hAnsiTheme="minorHAnsi" w:cstheme="minorBidi"/>
          <w:sz w:val="22"/>
          <w:szCs w:val="22"/>
        </w:rPr>
        <w:t xml:space="preserve">here are only three colors and </w:t>
      </w:r>
      <w:r w:rsidR="006C18E7" w:rsidRPr="00FC5195">
        <w:rPr>
          <w:rFonts w:asciiTheme="minorHAnsi" w:eastAsiaTheme="minorHAnsi" w:hAnsiTheme="minorHAnsi" w:cstheme="minorBidi"/>
          <w:sz w:val="22"/>
          <w:szCs w:val="22"/>
        </w:rPr>
        <w:t xml:space="preserve">they </w:t>
      </w:r>
      <w:r w:rsidRPr="00FC5195">
        <w:rPr>
          <w:rFonts w:asciiTheme="minorHAnsi" w:eastAsiaTheme="minorHAnsi" w:hAnsiTheme="minorHAnsi" w:cstheme="minorBidi"/>
          <w:sz w:val="22"/>
          <w:szCs w:val="22"/>
        </w:rPr>
        <w:t>add up to 92%.</w:t>
      </w:r>
    </w:p>
    <w:p w:rsidR="006C18E7" w:rsidRPr="00FC5195" w:rsidRDefault="00B55AA9" w:rsidP="000F01FA">
      <w:pPr>
        <w:pStyle w:val="NormalWeb"/>
        <w:numPr>
          <w:ilvl w:val="0"/>
          <w:numId w:val="2"/>
        </w:numPr>
        <w:shd w:val="clear" w:color="auto" w:fill="FFFFFF"/>
        <w:spacing w:before="0" w:beforeAutospacing="0" w:after="405" w:afterAutospacing="0"/>
        <w:jc w:val="both"/>
        <w:rPr>
          <w:rFonts w:asciiTheme="minorHAnsi" w:eastAsiaTheme="minorHAnsi" w:hAnsiTheme="minorHAnsi" w:cstheme="minorBidi"/>
          <w:sz w:val="22"/>
          <w:szCs w:val="22"/>
        </w:rPr>
      </w:pPr>
      <w:r w:rsidRPr="00FC5195">
        <w:rPr>
          <w:rFonts w:asciiTheme="minorHAnsi" w:eastAsiaTheme="minorHAnsi" w:hAnsiTheme="minorHAnsi" w:cstheme="minorBidi"/>
          <w:sz w:val="22"/>
          <w:szCs w:val="22"/>
        </w:rPr>
        <w:t xml:space="preserve">Distribution of Hispanic, Other </w:t>
      </w:r>
      <w:r w:rsidR="006C18E7" w:rsidRPr="00FC5195">
        <w:rPr>
          <w:rFonts w:asciiTheme="minorHAnsi" w:eastAsiaTheme="minorHAnsi" w:hAnsiTheme="minorHAnsi" w:cstheme="minorBidi"/>
          <w:sz w:val="22"/>
          <w:szCs w:val="22"/>
        </w:rPr>
        <w:t xml:space="preserve">and Asians are not marked </w:t>
      </w:r>
      <w:r w:rsidRPr="00FC5195">
        <w:rPr>
          <w:rFonts w:asciiTheme="minorHAnsi" w:eastAsiaTheme="minorHAnsi" w:hAnsiTheme="minorHAnsi" w:cstheme="minorBidi"/>
          <w:sz w:val="22"/>
          <w:szCs w:val="22"/>
        </w:rPr>
        <w:t>for year 1960 (in the west coast).</w:t>
      </w:r>
    </w:p>
    <w:p w:rsidR="000A3C83" w:rsidRDefault="000A3C83" w:rsidP="00562C49">
      <w:pPr>
        <w:spacing w:line="480" w:lineRule="auto"/>
        <w:ind w:firstLine="720"/>
        <w:jc w:val="both"/>
        <w:rPr>
          <w:rFonts w:ascii="Times New Roman" w:hAnsi="Times New Roman" w:cs="Times New Roman"/>
          <w:sz w:val="24"/>
          <w:szCs w:val="24"/>
        </w:rPr>
      </w:pPr>
    </w:p>
    <w:p w:rsidR="000A3C83" w:rsidRDefault="000A3C83" w:rsidP="00562C49">
      <w:pPr>
        <w:spacing w:line="480" w:lineRule="auto"/>
        <w:ind w:firstLine="720"/>
        <w:jc w:val="both"/>
        <w:rPr>
          <w:rFonts w:ascii="Times New Roman" w:hAnsi="Times New Roman" w:cs="Times New Roman"/>
          <w:sz w:val="24"/>
          <w:szCs w:val="24"/>
        </w:rPr>
      </w:pPr>
    </w:p>
    <w:p w:rsidR="000F01FA" w:rsidRDefault="000F01FA" w:rsidP="00562C49">
      <w:pPr>
        <w:spacing w:line="480" w:lineRule="auto"/>
        <w:ind w:firstLine="720"/>
        <w:jc w:val="both"/>
        <w:rPr>
          <w:rFonts w:ascii="Times New Roman" w:hAnsi="Times New Roman" w:cs="Times New Roman"/>
          <w:sz w:val="24"/>
          <w:szCs w:val="24"/>
        </w:rPr>
      </w:pPr>
    </w:p>
    <w:p w:rsidR="000A3C83" w:rsidRPr="000F01FA" w:rsidRDefault="000F01FA" w:rsidP="000F01FA">
      <w:pPr>
        <w:spacing w:line="480" w:lineRule="auto"/>
        <w:ind w:firstLine="720"/>
        <w:jc w:val="center"/>
        <w:rPr>
          <w:rFonts w:ascii="Arial" w:hAnsi="Arial" w:cs="Arial"/>
          <w:b/>
          <w:color w:val="424242"/>
          <w:sz w:val="24"/>
          <w:szCs w:val="24"/>
          <w:u w:val="single"/>
          <w:shd w:val="clear" w:color="auto" w:fill="FFFFFF"/>
        </w:rPr>
      </w:pPr>
      <w:r w:rsidRPr="000F01FA">
        <w:rPr>
          <w:rFonts w:ascii="Arial" w:hAnsi="Arial" w:cs="Arial"/>
          <w:b/>
          <w:color w:val="424242"/>
          <w:sz w:val="24"/>
          <w:szCs w:val="24"/>
          <w:u w:val="single"/>
          <w:shd w:val="clear" w:color="auto" w:fill="FFFFFF"/>
        </w:rPr>
        <w:lastRenderedPageBreak/>
        <w:t>Unemployment Rate - Media</w:t>
      </w:r>
    </w:p>
    <w:p w:rsidR="000F01FA" w:rsidRDefault="00C906A5" w:rsidP="000F01FA">
      <w:pPr>
        <w:jc w:val="center"/>
      </w:pPr>
      <w:r>
        <w:rPr>
          <w:noProof/>
        </w:rPr>
        <w:drawing>
          <wp:inline distT="0" distB="0" distL="0" distR="0">
            <wp:extent cx="5619750" cy="3390900"/>
            <wp:effectExtent l="19050" t="0" r="0" b="0"/>
            <wp:docPr id="17" name="Picture 17" descr="unemplo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unemploy"/>
                    <pic:cNvPicPr>
                      <a:picLocks noChangeAspect="1" noChangeArrowheads="1"/>
                    </pic:cNvPicPr>
                  </pic:nvPicPr>
                  <pic:blipFill>
                    <a:blip r:embed="rId7" cstate="print"/>
                    <a:srcRect/>
                    <a:stretch>
                      <a:fillRect/>
                    </a:stretch>
                  </pic:blipFill>
                  <pic:spPr bwMode="auto">
                    <a:xfrm>
                      <a:off x="0" y="0"/>
                      <a:ext cx="5619750" cy="3390900"/>
                    </a:xfrm>
                    <a:prstGeom prst="rect">
                      <a:avLst/>
                    </a:prstGeom>
                    <a:noFill/>
                    <a:ln w="9525">
                      <a:noFill/>
                      <a:miter lim="800000"/>
                      <a:headEnd/>
                      <a:tailEnd/>
                    </a:ln>
                  </pic:spPr>
                </pic:pic>
              </a:graphicData>
            </a:graphic>
          </wp:inline>
        </w:drawing>
      </w:r>
    </w:p>
    <w:p w:rsidR="00A46977" w:rsidRPr="000F01FA" w:rsidRDefault="00A46977" w:rsidP="000F01FA">
      <w:pPr>
        <w:pStyle w:val="NormalWeb"/>
        <w:numPr>
          <w:ilvl w:val="0"/>
          <w:numId w:val="2"/>
        </w:numPr>
        <w:shd w:val="clear" w:color="auto" w:fill="FFFFFF"/>
        <w:spacing w:before="0" w:beforeAutospacing="0" w:after="405" w:afterAutospacing="0"/>
        <w:jc w:val="both"/>
        <w:rPr>
          <w:rFonts w:asciiTheme="minorHAnsi" w:eastAsiaTheme="minorHAnsi" w:hAnsiTheme="minorHAnsi" w:cstheme="minorBidi"/>
          <w:sz w:val="22"/>
          <w:szCs w:val="22"/>
        </w:rPr>
      </w:pPr>
      <w:r w:rsidRPr="000F01FA">
        <w:rPr>
          <w:rFonts w:asciiTheme="minorHAnsi" w:eastAsiaTheme="minorHAnsi" w:hAnsiTheme="minorHAnsi" w:cstheme="minorBidi"/>
          <w:sz w:val="22"/>
          <w:szCs w:val="22"/>
        </w:rPr>
        <w:t>This graphic c</w:t>
      </w:r>
      <w:r w:rsidR="00C906A5" w:rsidRPr="000F01FA">
        <w:rPr>
          <w:rFonts w:asciiTheme="minorHAnsi" w:eastAsiaTheme="minorHAnsi" w:hAnsiTheme="minorHAnsi" w:cstheme="minorBidi"/>
          <w:sz w:val="22"/>
          <w:szCs w:val="22"/>
        </w:rPr>
        <w:t xml:space="preserve">laimed </w:t>
      </w:r>
      <w:r w:rsidRPr="000F01FA">
        <w:rPr>
          <w:rFonts w:asciiTheme="minorHAnsi" w:eastAsiaTheme="minorHAnsi" w:hAnsiTheme="minorHAnsi" w:cstheme="minorBidi"/>
          <w:sz w:val="22"/>
          <w:szCs w:val="22"/>
        </w:rPr>
        <w:t>there is no difference between 8.6 and 9 p</w:t>
      </w:r>
      <w:r w:rsidR="00C906A5" w:rsidRPr="000F01FA">
        <w:rPr>
          <w:rFonts w:asciiTheme="minorHAnsi" w:eastAsiaTheme="minorHAnsi" w:hAnsiTheme="minorHAnsi" w:cstheme="minorBidi"/>
          <w:sz w:val="22"/>
          <w:szCs w:val="22"/>
        </w:rPr>
        <w:t>ercent Unemployment Rate</w:t>
      </w:r>
      <w:r w:rsidRPr="000F01FA">
        <w:rPr>
          <w:rFonts w:asciiTheme="minorHAnsi" w:eastAsiaTheme="minorHAnsi" w:hAnsiTheme="minorHAnsi" w:cstheme="minorBidi"/>
          <w:sz w:val="22"/>
          <w:szCs w:val="22"/>
        </w:rPr>
        <w:t>(April and November)</w:t>
      </w:r>
      <w:r w:rsidR="00C906A5" w:rsidRPr="000F01FA">
        <w:rPr>
          <w:rFonts w:asciiTheme="minorHAnsi" w:eastAsiaTheme="minorHAnsi" w:hAnsiTheme="minorHAnsi" w:cstheme="minorBidi"/>
          <w:sz w:val="22"/>
          <w:szCs w:val="22"/>
        </w:rPr>
        <w:t>.</w:t>
      </w:r>
    </w:p>
    <w:p w:rsidR="00616DDE" w:rsidRPr="000F01FA" w:rsidRDefault="00616DDE" w:rsidP="000F01FA">
      <w:pPr>
        <w:pStyle w:val="NormalWeb"/>
        <w:numPr>
          <w:ilvl w:val="0"/>
          <w:numId w:val="2"/>
        </w:numPr>
        <w:shd w:val="clear" w:color="auto" w:fill="FFFFFF"/>
        <w:spacing w:before="0" w:beforeAutospacing="0" w:after="405" w:afterAutospacing="0"/>
        <w:jc w:val="both"/>
        <w:rPr>
          <w:rFonts w:asciiTheme="minorHAnsi" w:eastAsiaTheme="minorHAnsi" w:hAnsiTheme="minorHAnsi" w:cstheme="minorBidi"/>
          <w:sz w:val="22"/>
          <w:szCs w:val="22"/>
        </w:rPr>
      </w:pPr>
      <w:r w:rsidRPr="000F01FA">
        <w:rPr>
          <w:rFonts w:asciiTheme="minorHAnsi" w:eastAsiaTheme="minorHAnsi" w:hAnsiTheme="minorHAnsi" w:cstheme="minorBidi"/>
          <w:sz w:val="22"/>
          <w:szCs w:val="22"/>
        </w:rPr>
        <w:t xml:space="preserve">The 8.6% at the end of the year </w:t>
      </w:r>
      <w:r w:rsidR="005535BE">
        <w:rPr>
          <w:rFonts w:asciiTheme="minorHAnsi" w:eastAsiaTheme="minorHAnsi" w:hAnsiTheme="minorHAnsi" w:cstheme="minorBidi"/>
          <w:sz w:val="22"/>
          <w:szCs w:val="22"/>
        </w:rPr>
        <w:t>means</w:t>
      </w:r>
      <w:r w:rsidRPr="000F01FA">
        <w:rPr>
          <w:rFonts w:asciiTheme="minorHAnsi" w:eastAsiaTheme="minorHAnsi" w:hAnsiTheme="minorHAnsi" w:cstheme="minorBidi"/>
          <w:sz w:val="22"/>
          <w:szCs w:val="22"/>
        </w:rPr>
        <w:t xml:space="preserve"> there was </w:t>
      </w:r>
      <w:r w:rsidR="005535BE">
        <w:rPr>
          <w:rFonts w:asciiTheme="minorHAnsi" w:eastAsiaTheme="minorHAnsi" w:hAnsiTheme="minorHAnsi" w:cstheme="minorBidi"/>
          <w:sz w:val="22"/>
          <w:szCs w:val="22"/>
        </w:rPr>
        <w:t xml:space="preserve">a </w:t>
      </w:r>
      <w:r w:rsidRPr="000F01FA">
        <w:rPr>
          <w:rFonts w:asciiTheme="minorHAnsi" w:eastAsiaTheme="minorHAnsi" w:hAnsiTheme="minorHAnsi" w:cstheme="minorBidi"/>
          <w:sz w:val="22"/>
          <w:szCs w:val="22"/>
        </w:rPr>
        <w:t xml:space="preserve">decrease in unemployment rate compared to 9% at the beginning of the year. However, </w:t>
      </w:r>
      <w:r w:rsidR="005535BE">
        <w:rPr>
          <w:rFonts w:asciiTheme="minorHAnsi" w:eastAsiaTheme="minorHAnsi" w:hAnsiTheme="minorHAnsi" w:cstheme="minorBidi"/>
          <w:sz w:val="22"/>
          <w:szCs w:val="22"/>
        </w:rPr>
        <w:t>graph</w:t>
      </w:r>
      <w:r w:rsidRPr="000F01FA">
        <w:rPr>
          <w:rFonts w:asciiTheme="minorHAnsi" w:eastAsiaTheme="minorHAnsi" w:hAnsiTheme="minorHAnsi" w:cstheme="minorBidi"/>
          <w:sz w:val="22"/>
          <w:szCs w:val="22"/>
        </w:rPr>
        <w:t xml:space="preserve"> gives false impression by hiding the decrease in unemployment from October to November in 2011</w:t>
      </w:r>
    </w:p>
    <w:p w:rsidR="00A46977" w:rsidRPr="000F01FA" w:rsidRDefault="00616DDE" w:rsidP="000F01FA">
      <w:pPr>
        <w:pStyle w:val="NormalWeb"/>
        <w:numPr>
          <w:ilvl w:val="0"/>
          <w:numId w:val="2"/>
        </w:numPr>
        <w:shd w:val="clear" w:color="auto" w:fill="FFFFFF"/>
        <w:spacing w:before="0" w:beforeAutospacing="0" w:after="405" w:afterAutospacing="0"/>
        <w:jc w:val="both"/>
        <w:rPr>
          <w:rFonts w:asciiTheme="minorHAnsi" w:eastAsiaTheme="minorHAnsi" w:hAnsiTheme="minorHAnsi" w:cstheme="minorBidi"/>
          <w:sz w:val="22"/>
          <w:szCs w:val="22"/>
        </w:rPr>
      </w:pPr>
      <w:r w:rsidRPr="000F01FA">
        <w:rPr>
          <w:rFonts w:asciiTheme="minorHAnsi" w:eastAsiaTheme="minorHAnsi" w:hAnsiTheme="minorHAnsi" w:cstheme="minorBidi"/>
          <w:sz w:val="22"/>
          <w:szCs w:val="22"/>
        </w:rPr>
        <w:t>The scale of the unemployment rate did not correspond to its own scale, the 8.6 percent unemployment rate in November 2011 higher on the chart than the March 8.8 percent rate.</w:t>
      </w:r>
    </w:p>
    <w:p w:rsidR="00A46977" w:rsidRDefault="00A46977" w:rsidP="00562C49">
      <w:pPr>
        <w:spacing w:line="480" w:lineRule="auto"/>
        <w:ind w:firstLine="720"/>
        <w:jc w:val="both"/>
        <w:rPr>
          <w:rFonts w:ascii="Arial" w:hAnsi="Arial" w:cs="Arial"/>
          <w:color w:val="424242"/>
          <w:sz w:val="24"/>
          <w:szCs w:val="24"/>
          <w:shd w:val="clear" w:color="auto" w:fill="FFFFFF"/>
        </w:rPr>
      </w:pPr>
    </w:p>
    <w:p w:rsidR="00B55AA9" w:rsidRDefault="00B55AA9" w:rsidP="00562C49">
      <w:pPr>
        <w:spacing w:line="480" w:lineRule="auto"/>
        <w:ind w:firstLine="720"/>
        <w:jc w:val="both"/>
        <w:rPr>
          <w:rFonts w:ascii="Arial" w:hAnsi="Arial" w:cs="Arial"/>
          <w:color w:val="424242"/>
          <w:sz w:val="24"/>
          <w:szCs w:val="24"/>
          <w:shd w:val="clear" w:color="auto" w:fill="FFFFFF"/>
        </w:rPr>
      </w:pPr>
    </w:p>
    <w:p w:rsidR="00B55AA9" w:rsidRDefault="00B55AA9" w:rsidP="00562C49">
      <w:pPr>
        <w:spacing w:line="480" w:lineRule="auto"/>
        <w:ind w:firstLine="720"/>
        <w:jc w:val="both"/>
        <w:rPr>
          <w:rFonts w:ascii="Arial" w:hAnsi="Arial" w:cs="Arial"/>
          <w:color w:val="424242"/>
          <w:sz w:val="24"/>
          <w:szCs w:val="24"/>
          <w:shd w:val="clear" w:color="auto" w:fill="FFFFFF"/>
        </w:rPr>
      </w:pPr>
    </w:p>
    <w:p w:rsidR="00B55AA9" w:rsidRDefault="00B55AA9" w:rsidP="00562C49">
      <w:pPr>
        <w:spacing w:line="480" w:lineRule="auto"/>
        <w:ind w:firstLine="720"/>
        <w:jc w:val="both"/>
        <w:rPr>
          <w:rFonts w:ascii="Arial" w:hAnsi="Arial" w:cs="Arial"/>
          <w:color w:val="424242"/>
          <w:sz w:val="24"/>
          <w:szCs w:val="24"/>
          <w:shd w:val="clear" w:color="auto" w:fill="FFFFFF"/>
        </w:rPr>
      </w:pPr>
    </w:p>
    <w:p w:rsidR="000A2193" w:rsidRDefault="000A2193" w:rsidP="00562C49">
      <w:pPr>
        <w:spacing w:line="480" w:lineRule="auto"/>
        <w:ind w:firstLine="720"/>
        <w:jc w:val="both"/>
        <w:rPr>
          <w:rFonts w:ascii="Arial" w:hAnsi="Arial" w:cs="Arial"/>
          <w:color w:val="424242"/>
          <w:sz w:val="24"/>
          <w:szCs w:val="24"/>
          <w:shd w:val="clear" w:color="auto" w:fill="FFFFFF"/>
        </w:rPr>
      </w:pPr>
    </w:p>
    <w:p w:rsidR="000A2193" w:rsidRDefault="000A2193" w:rsidP="00562C49">
      <w:pPr>
        <w:spacing w:line="480" w:lineRule="auto"/>
        <w:ind w:firstLine="720"/>
        <w:jc w:val="both"/>
        <w:rPr>
          <w:rFonts w:ascii="Arial" w:hAnsi="Arial" w:cs="Arial"/>
          <w:color w:val="424242"/>
          <w:sz w:val="24"/>
          <w:szCs w:val="24"/>
          <w:shd w:val="clear" w:color="auto" w:fill="FFFFFF"/>
        </w:rPr>
      </w:pPr>
    </w:p>
    <w:p w:rsidR="000A2193" w:rsidRPr="000A2193" w:rsidRDefault="0029598C" w:rsidP="000A2193">
      <w:pPr>
        <w:spacing w:line="480" w:lineRule="auto"/>
        <w:ind w:firstLine="720"/>
        <w:jc w:val="center"/>
        <w:rPr>
          <w:rFonts w:ascii="Arial" w:hAnsi="Arial" w:cs="Arial"/>
          <w:b/>
          <w:color w:val="424242"/>
          <w:sz w:val="24"/>
          <w:szCs w:val="24"/>
          <w:u w:val="single"/>
          <w:shd w:val="clear" w:color="auto" w:fill="FFFFFF"/>
        </w:rPr>
      </w:pPr>
      <w:r w:rsidRPr="000A2193">
        <w:rPr>
          <w:rFonts w:ascii="Arial" w:hAnsi="Arial" w:cs="Arial"/>
          <w:b/>
          <w:color w:val="424242"/>
          <w:sz w:val="24"/>
          <w:szCs w:val="24"/>
          <w:u w:val="single"/>
          <w:shd w:val="clear" w:color="auto" w:fill="FFFFFF"/>
        </w:rPr>
        <w:t>American United for Life-Magazine</w:t>
      </w:r>
    </w:p>
    <w:p w:rsidR="00C906A5" w:rsidRPr="0029598C" w:rsidRDefault="00C906A5" w:rsidP="000A2193">
      <w:pPr>
        <w:spacing w:line="480" w:lineRule="auto"/>
        <w:ind w:firstLine="720"/>
        <w:jc w:val="center"/>
        <w:rPr>
          <w:rFonts w:ascii="Arial" w:hAnsi="Arial" w:cs="Arial"/>
          <w:color w:val="424242"/>
          <w:sz w:val="24"/>
          <w:szCs w:val="24"/>
          <w:shd w:val="clear" w:color="auto" w:fill="FFFFFF"/>
        </w:rPr>
      </w:pPr>
      <w:r w:rsidRPr="00F74367">
        <w:rPr>
          <w:noProof/>
          <w:sz w:val="24"/>
          <w:szCs w:val="24"/>
        </w:rPr>
        <w:drawing>
          <wp:inline distT="0" distB="0" distL="0" distR="0">
            <wp:extent cx="3579173" cy="3368137"/>
            <wp:effectExtent l="19050" t="0" r="2227" b="0"/>
            <wp:docPr id="20" name="Picture 20" descr="http://charts.masswonks.org/2015/pp_origin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charts.masswonks.org/2015/pp_original.jpg"/>
                    <pic:cNvPicPr>
                      <a:picLocks noChangeAspect="1" noChangeArrowheads="1"/>
                    </pic:cNvPicPr>
                  </pic:nvPicPr>
                  <pic:blipFill>
                    <a:blip r:embed="rId8" cstate="print"/>
                    <a:srcRect/>
                    <a:stretch>
                      <a:fillRect/>
                    </a:stretch>
                  </pic:blipFill>
                  <pic:spPr bwMode="auto">
                    <a:xfrm>
                      <a:off x="0" y="0"/>
                      <a:ext cx="3579918" cy="3368838"/>
                    </a:xfrm>
                    <a:prstGeom prst="rect">
                      <a:avLst/>
                    </a:prstGeom>
                    <a:noFill/>
                    <a:ln w="9525">
                      <a:noFill/>
                      <a:miter lim="800000"/>
                      <a:headEnd/>
                      <a:tailEnd/>
                    </a:ln>
                  </pic:spPr>
                </pic:pic>
              </a:graphicData>
            </a:graphic>
          </wp:inline>
        </w:drawing>
      </w:r>
    </w:p>
    <w:p w:rsidR="000F01FA" w:rsidRDefault="000F01FA" w:rsidP="00562C49">
      <w:pPr>
        <w:pStyle w:val="NormalWeb"/>
        <w:numPr>
          <w:ilvl w:val="0"/>
          <w:numId w:val="3"/>
        </w:numPr>
        <w:shd w:val="clear" w:color="auto" w:fill="FFFFFF"/>
        <w:spacing w:before="0" w:beforeAutospacing="0" w:after="405" w:afterAutospacing="0"/>
        <w:jc w:val="both"/>
        <w:rPr>
          <w:rFonts w:asciiTheme="minorHAnsi" w:eastAsiaTheme="minorHAnsi" w:hAnsiTheme="minorHAnsi" w:cstheme="minorBidi"/>
          <w:sz w:val="22"/>
          <w:szCs w:val="22"/>
        </w:rPr>
      </w:pPr>
      <w:r>
        <w:rPr>
          <w:rFonts w:asciiTheme="minorHAnsi" w:eastAsiaTheme="minorHAnsi" w:hAnsiTheme="minorHAnsi" w:cstheme="minorBidi"/>
          <w:sz w:val="22"/>
          <w:szCs w:val="22"/>
        </w:rPr>
        <w:t>I</w:t>
      </w:r>
      <w:r w:rsidR="00A46977" w:rsidRPr="00FC5195">
        <w:rPr>
          <w:rFonts w:asciiTheme="minorHAnsi" w:eastAsiaTheme="minorHAnsi" w:hAnsiTheme="minorHAnsi" w:cstheme="minorBidi"/>
          <w:sz w:val="22"/>
          <w:szCs w:val="22"/>
        </w:rPr>
        <w:t>t shows the graph of planned parenthood which should involve other practices as well such as contraception, STD testing, and prenatal services. Increase in abortions doesn't reflect increase in other services as well.</w:t>
      </w:r>
    </w:p>
    <w:p w:rsidR="00F74367" w:rsidRPr="000F01FA" w:rsidRDefault="0029598C" w:rsidP="00562C49">
      <w:pPr>
        <w:pStyle w:val="NormalWeb"/>
        <w:numPr>
          <w:ilvl w:val="0"/>
          <w:numId w:val="3"/>
        </w:numPr>
        <w:shd w:val="clear" w:color="auto" w:fill="FFFFFF"/>
        <w:spacing w:before="0" w:beforeAutospacing="0" w:after="405" w:afterAutospacing="0"/>
        <w:jc w:val="both"/>
        <w:rPr>
          <w:rFonts w:asciiTheme="minorHAnsi" w:eastAsiaTheme="minorHAnsi" w:hAnsiTheme="minorHAnsi" w:cstheme="minorBidi"/>
          <w:sz w:val="22"/>
          <w:szCs w:val="22"/>
        </w:rPr>
      </w:pPr>
      <w:r w:rsidRPr="000F01FA">
        <w:rPr>
          <w:rFonts w:asciiTheme="minorHAnsi" w:eastAsiaTheme="minorHAnsi" w:hAnsiTheme="minorHAnsi" w:cstheme="minorBidi"/>
          <w:sz w:val="22"/>
          <w:szCs w:val="22"/>
        </w:rPr>
        <w:t>Talking about mathematics only, the slope of 290K to 327K increase is no where comparable to down slop of 2M to 900K</w:t>
      </w:r>
      <w:r w:rsidR="00B55AA9" w:rsidRPr="000F01FA">
        <w:rPr>
          <w:rFonts w:asciiTheme="minorHAnsi" w:eastAsiaTheme="minorHAnsi" w:hAnsiTheme="minorHAnsi" w:cstheme="minorBidi"/>
          <w:sz w:val="22"/>
          <w:szCs w:val="22"/>
        </w:rPr>
        <w:t xml:space="preserve"> </w:t>
      </w:r>
      <w:r w:rsidR="00A46977" w:rsidRPr="000F01FA">
        <w:rPr>
          <w:rFonts w:asciiTheme="minorHAnsi" w:eastAsiaTheme="minorHAnsi" w:hAnsiTheme="minorHAnsi" w:cstheme="minorBidi"/>
          <w:sz w:val="22"/>
          <w:szCs w:val="22"/>
        </w:rPr>
        <w:t>. This dramatic surge is only misleading</w:t>
      </w:r>
      <w:r w:rsidR="00A46977" w:rsidRPr="000F01FA">
        <w:rPr>
          <w:rFonts w:ascii="Georgia" w:hAnsi="Georgia"/>
          <w:color w:val="000000"/>
          <w:shd w:val="clear" w:color="auto" w:fill="FFFFFF"/>
        </w:rPr>
        <w:t>.</w:t>
      </w:r>
    </w:p>
    <w:sectPr w:rsidR="00F74367" w:rsidRPr="000F01FA" w:rsidSect="001030E7">
      <w:pgSz w:w="12240" w:h="15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990063"/>
    <w:multiLevelType w:val="hybridMultilevel"/>
    <w:tmpl w:val="E37A6E7E"/>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nsid w:val="15080E56"/>
    <w:multiLevelType w:val="hybridMultilevel"/>
    <w:tmpl w:val="227097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57774A49"/>
    <w:multiLevelType w:val="hybridMultilevel"/>
    <w:tmpl w:val="09484E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70"/>
  <w:proofState w:spelling="clean"/>
  <w:defaultTabStop w:val="720"/>
  <w:characterSpacingControl w:val="doNotCompress"/>
  <w:compat/>
  <w:rsids>
    <w:rsidRoot w:val="007879B4"/>
    <w:rsid w:val="000551F9"/>
    <w:rsid w:val="000A2193"/>
    <w:rsid w:val="000A3C83"/>
    <w:rsid w:val="000F01FA"/>
    <w:rsid w:val="001030E7"/>
    <w:rsid w:val="0029598C"/>
    <w:rsid w:val="005535BE"/>
    <w:rsid w:val="00562C49"/>
    <w:rsid w:val="00616DDE"/>
    <w:rsid w:val="0065241D"/>
    <w:rsid w:val="006C18E7"/>
    <w:rsid w:val="007879B4"/>
    <w:rsid w:val="00860392"/>
    <w:rsid w:val="00A14466"/>
    <w:rsid w:val="00A367BE"/>
    <w:rsid w:val="00A46977"/>
    <w:rsid w:val="00AB3165"/>
    <w:rsid w:val="00B55AA9"/>
    <w:rsid w:val="00C906A5"/>
    <w:rsid w:val="00CA3FB4"/>
    <w:rsid w:val="00D25E23"/>
    <w:rsid w:val="00DB1407"/>
    <w:rsid w:val="00F74367"/>
    <w:rsid w:val="00F95F4A"/>
    <w:rsid w:val="00FC5195"/>
    <w:rsid w:val="00FF0613"/>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030E7"/>
  </w:style>
  <w:style w:type="paragraph" w:styleId="Heading3">
    <w:name w:val="heading 3"/>
    <w:basedOn w:val="Normal"/>
    <w:link w:val="Heading3Char"/>
    <w:uiPriority w:val="9"/>
    <w:qFormat/>
    <w:rsid w:val="000A3C83"/>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879B4"/>
    <w:pPr>
      <w:spacing w:after="160" w:line="259" w:lineRule="auto"/>
      <w:ind w:left="720"/>
      <w:contextualSpacing/>
    </w:pPr>
  </w:style>
  <w:style w:type="table" w:styleId="TableGrid">
    <w:name w:val="Table Grid"/>
    <w:basedOn w:val="TableNormal"/>
    <w:uiPriority w:val="59"/>
    <w:rsid w:val="007879B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7879B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879B4"/>
    <w:rPr>
      <w:rFonts w:ascii="Tahoma" w:hAnsi="Tahoma" w:cs="Tahoma"/>
      <w:sz w:val="16"/>
      <w:szCs w:val="16"/>
    </w:rPr>
  </w:style>
  <w:style w:type="paragraph" w:styleId="NormalWeb">
    <w:name w:val="Normal (Web)"/>
    <w:basedOn w:val="Normal"/>
    <w:uiPriority w:val="99"/>
    <w:unhideWhenUsed/>
    <w:rsid w:val="000A3C8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9"/>
    <w:rsid w:val="000A3C83"/>
    <w:rPr>
      <w:rFonts w:ascii="Times New Roman" w:eastAsia="Times New Roman" w:hAnsi="Times New Roman" w:cs="Times New Roman"/>
      <w:b/>
      <w:bCs/>
      <w:sz w:val="27"/>
      <w:szCs w:val="27"/>
    </w:rPr>
  </w:style>
  <w:style w:type="character" w:styleId="Strong">
    <w:name w:val="Strong"/>
    <w:basedOn w:val="DefaultParagraphFont"/>
    <w:uiPriority w:val="22"/>
    <w:qFormat/>
    <w:rsid w:val="000A3C83"/>
    <w:rPr>
      <w:b/>
      <w:bCs/>
    </w:rPr>
  </w:style>
  <w:style w:type="character" w:styleId="Emphasis">
    <w:name w:val="Emphasis"/>
    <w:basedOn w:val="DefaultParagraphFont"/>
    <w:uiPriority w:val="20"/>
    <w:qFormat/>
    <w:rsid w:val="000A3C83"/>
    <w:rPr>
      <w:i/>
      <w:iCs/>
    </w:rPr>
  </w:style>
  <w:style w:type="character" w:styleId="Hyperlink">
    <w:name w:val="Hyperlink"/>
    <w:basedOn w:val="DefaultParagraphFont"/>
    <w:uiPriority w:val="99"/>
    <w:semiHidden/>
    <w:unhideWhenUsed/>
    <w:rsid w:val="000A3C83"/>
    <w:rPr>
      <w:color w:val="0000FF"/>
      <w:u w:val="single"/>
    </w:rPr>
  </w:style>
  <w:style w:type="paragraph" w:styleId="NoSpacing">
    <w:name w:val="No Spacing"/>
    <w:uiPriority w:val="1"/>
    <w:qFormat/>
    <w:rsid w:val="00FC5195"/>
    <w:pPr>
      <w:spacing w:after="0" w:line="240" w:lineRule="auto"/>
    </w:pPr>
  </w:style>
</w:styles>
</file>

<file path=word/webSettings.xml><?xml version="1.0" encoding="utf-8"?>
<w:webSettings xmlns:r="http://schemas.openxmlformats.org/officeDocument/2006/relationships" xmlns:w="http://schemas.openxmlformats.org/wordprocessingml/2006/main">
  <w:divs>
    <w:div w:id="216279758">
      <w:bodyDiv w:val="1"/>
      <w:marLeft w:val="0"/>
      <w:marRight w:val="0"/>
      <w:marTop w:val="0"/>
      <w:marBottom w:val="0"/>
      <w:divBdr>
        <w:top w:val="none" w:sz="0" w:space="0" w:color="auto"/>
        <w:left w:val="none" w:sz="0" w:space="0" w:color="auto"/>
        <w:bottom w:val="none" w:sz="0" w:space="0" w:color="auto"/>
        <w:right w:val="none" w:sz="0" w:space="0" w:color="auto"/>
      </w:divBdr>
    </w:div>
    <w:div w:id="314187857">
      <w:bodyDiv w:val="1"/>
      <w:marLeft w:val="0"/>
      <w:marRight w:val="0"/>
      <w:marTop w:val="0"/>
      <w:marBottom w:val="0"/>
      <w:divBdr>
        <w:top w:val="none" w:sz="0" w:space="0" w:color="auto"/>
        <w:left w:val="none" w:sz="0" w:space="0" w:color="auto"/>
        <w:bottom w:val="none" w:sz="0" w:space="0" w:color="auto"/>
        <w:right w:val="none" w:sz="0" w:space="0" w:color="auto"/>
      </w:divBdr>
    </w:div>
    <w:div w:id="357044522">
      <w:bodyDiv w:val="1"/>
      <w:marLeft w:val="0"/>
      <w:marRight w:val="0"/>
      <w:marTop w:val="0"/>
      <w:marBottom w:val="0"/>
      <w:divBdr>
        <w:top w:val="none" w:sz="0" w:space="0" w:color="auto"/>
        <w:left w:val="none" w:sz="0" w:space="0" w:color="auto"/>
        <w:bottom w:val="none" w:sz="0" w:space="0" w:color="auto"/>
        <w:right w:val="none" w:sz="0" w:space="0" w:color="auto"/>
      </w:divBdr>
    </w:div>
    <w:div w:id="522983667">
      <w:bodyDiv w:val="1"/>
      <w:marLeft w:val="0"/>
      <w:marRight w:val="0"/>
      <w:marTop w:val="0"/>
      <w:marBottom w:val="0"/>
      <w:divBdr>
        <w:top w:val="none" w:sz="0" w:space="0" w:color="auto"/>
        <w:left w:val="none" w:sz="0" w:space="0" w:color="auto"/>
        <w:bottom w:val="none" w:sz="0" w:space="0" w:color="auto"/>
        <w:right w:val="none" w:sz="0" w:space="0" w:color="auto"/>
      </w:divBdr>
    </w:div>
    <w:div w:id="1193492639">
      <w:bodyDiv w:val="1"/>
      <w:marLeft w:val="0"/>
      <w:marRight w:val="0"/>
      <w:marTop w:val="0"/>
      <w:marBottom w:val="0"/>
      <w:divBdr>
        <w:top w:val="none" w:sz="0" w:space="0" w:color="auto"/>
        <w:left w:val="none" w:sz="0" w:space="0" w:color="auto"/>
        <w:bottom w:val="none" w:sz="0" w:space="0" w:color="auto"/>
        <w:right w:val="none" w:sz="0" w:space="0" w:color="auto"/>
      </w:divBdr>
    </w:div>
    <w:div w:id="1751998771">
      <w:bodyDiv w:val="1"/>
      <w:marLeft w:val="0"/>
      <w:marRight w:val="0"/>
      <w:marTop w:val="0"/>
      <w:marBottom w:val="0"/>
      <w:divBdr>
        <w:top w:val="none" w:sz="0" w:space="0" w:color="auto"/>
        <w:left w:val="none" w:sz="0" w:space="0" w:color="auto"/>
        <w:bottom w:val="none" w:sz="0" w:space="0" w:color="auto"/>
        <w:right w:val="none" w:sz="0" w:space="0" w:color="auto"/>
      </w:divBdr>
    </w:div>
    <w:div w:id="18179173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3" Type="http://schemas.openxmlformats.org/officeDocument/2006/relationships/settings" Target="settings.xml"/><Relationship Id="rId7" Type="http://schemas.openxmlformats.org/officeDocument/2006/relationships/image" Target="media/image3.jpe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jpeg"/><Relationship Id="rId5" Type="http://schemas.openxmlformats.org/officeDocument/2006/relationships/image" Target="media/image1.emf"/><Relationship Id="rId1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458</TotalTime>
  <Pages>1</Pages>
  <Words>471</Words>
  <Characters>2688</Characters>
  <Application>Microsoft Office Word</Application>
  <DocSecurity>0</DocSecurity>
  <Lines>22</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3153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Sandeep Singh</dc:creator>
  <cp:lastModifiedBy>Sandeep Singh</cp:lastModifiedBy>
  <cp:revision>10</cp:revision>
  <cp:lastPrinted>2019-02-04T02:46:00Z</cp:lastPrinted>
  <dcterms:created xsi:type="dcterms:W3CDTF">2019-02-03T19:04:00Z</dcterms:created>
  <dcterms:modified xsi:type="dcterms:W3CDTF">2019-02-04T02:46:00Z</dcterms:modified>
</cp:coreProperties>
</file>